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31" w:rsidRDefault="00030377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bookmarkStart w:id="0" w:name="_GoBack"/>
      <w:bookmarkEnd w:id="0"/>
      <w:r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The following is a summary of the procedure for becoming an IBSA certified Goalball</w:t>
      </w:r>
      <w:r w:rsidR="00F15731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r w:rsidR="00F7082D">
        <w:rPr>
          <w:rFonts w:ascii="TimesNewRoman" w:hAnsi="TimesNewRoman" w:cs="TimesNewRoman"/>
          <w:color w:val="000000"/>
          <w:sz w:val="23"/>
          <w:szCs w:val="23"/>
          <w:lang w:val="en-US"/>
        </w:rPr>
        <w:t>R</w:t>
      </w:r>
      <w:r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eferee. If you have any questions or comments about the procedures please contact me at</w:t>
      </w:r>
      <w:r w:rsidR="00F15731">
        <w:rPr>
          <w:rFonts w:ascii="TimesNewRoman" w:hAnsi="TimesNewRoman" w:cs="TimesNewRoman"/>
          <w:color w:val="000000"/>
          <w:sz w:val="23"/>
          <w:szCs w:val="23"/>
          <w:lang w:val="en-US"/>
        </w:rPr>
        <w:t>:</w:t>
      </w:r>
    </w:p>
    <w:p w:rsidR="00030377" w:rsidRDefault="000D3E58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FF"/>
          <w:sz w:val="23"/>
          <w:szCs w:val="23"/>
          <w:lang w:val="en-US"/>
        </w:rPr>
      </w:pPr>
      <w:hyperlink r:id="rId4" w:history="1">
        <w:r w:rsidR="00F15731" w:rsidRPr="00C04B45">
          <w:rPr>
            <w:rStyle w:val="Hyperlink"/>
            <w:rFonts w:ascii="TimesNewRoman" w:hAnsi="TimesNewRoman" w:cs="TimesNewRoman"/>
            <w:sz w:val="23"/>
            <w:szCs w:val="23"/>
            <w:lang w:val="en-US"/>
          </w:rPr>
          <w:t>goalball.referee@ibsa-sports.org</w:t>
        </w:r>
      </w:hyperlink>
    </w:p>
    <w:p w:rsidR="00F15731" w:rsidRPr="00030377" w:rsidRDefault="00F15731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FF"/>
          <w:sz w:val="23"/>
          <w:szCs w:val="23"/>
          <w:lang w:val="en-US"/>
        </w:rPr>
      </w:pPr>
    </w:p>
    <w:p w:rsidR="00030377" w:rsidRDefault="00030377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r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1. The first action will be to select a date and location for the clinic.</w:t>
      </w:r>
    </w:p>
    <w:p w:rsidR="00F15731" w:rsidRPr="00030377" w:rsidRDefault="00F15731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  <w:lang w:val="en-US"/>
        </w:rPr>
      </w:pPr>
    </w:p>
    <w:p w:rsidR="00030377" w:rsidRDefault="00030377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r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2. Notify the IBSA Goalball </w:t>
      </w:r>
      <w:r w:rsidR="00BD629F">
        <w:rPr>
          <w:rFonts w:ascii="TimesNewRoman" w:hAnsi="TimesNewRoman" w:cs="TimesNewRoman"/>
          <w:color w:val="000000"/>
          <w:sz w:val="23"/>
          <w:szCs w:val="23"/>
          <w:lang w:val="en-US"/>
        </w:rPr>
        <w:t>Referee</w:t>
      </w:r>
      <w:r w:rsidR="00F7082D">
        <w:rPr>
          <w:rFonts w:ascii="TimesNewRoman" w:hAnsi="TimesNewRoman" w:cs="TimesNewRoman"/>
          <w:color w:val="000000"/>
          <w:sz w:val="23"/>
          <w:szCs w:val="23"/>
          <w:lang w:val="en-US"/>
        </w:rPr>
        <w:t>s</w:t>
      </w:r>
      <w:r w:rsidR="00BD629F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Coordinator</w:t>
      </w:r>
      <w:r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(ideally 90 days in advance) of</w:t>
      </w:r>
      <w:r w:rsidR="00F15731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r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the national association, location and date, number of participants at each level</w:t>
      </w:r>
      <w:r w:rsidR="00F15731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r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and fee payment details.</w:t>
      </w:r>
    </w:p>
    <w:p w:rsidR="00F15731" w:rsidRDefault="00F15731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  <w:lang w:val="en-US"/>
        </w:rPr>
      </w:pPr>
    </w:p>
    <w:p w:rsidR="00030377" w:rsidRDefault="00030377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r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r w:rsidR="00F15731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3. </w:t>
      </w:r>
      <w:r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The</w:t>
      </w:r>
      <w:r w:rsidR="00BD629F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Referee</w:t>
      </w:r>
      <w:r w:rsidR="00F7082D">
        <w:rPr>
          <w:rFonts w:ascii="TimesNewRoman" w:hAnsi="TimesNewRoman" w:cs="TimesNewRoman"/>
          <w:color w:val="000000"/>
          <w:sz w:val="23"/>
          <w:szCs w:val="23"/>
          <w:lang w:val="en-US"/>
        </w:rPr>
        <w:t>s</w:t>
      </w:r>
      <w:r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r w:rsidR="00BD629F">
        <w:rPr>
          <w:rFonts w:ascii="TimesNewRoman" w:hAnsi="TimesNewRoman" w:cs="TimesNewRoman"/>
          <w:color w:val="000000"/>
          <w:sz w:val="23"/>
          <w:szCs w:val="23"/>
          <w:lang w:val="en-US"/>
        </w:rPr>
        <w:t>Coordinator</w:t>
      </w:r>
      <w:r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will then put out a call to all qualified referees eligible to conduct</w:t>
      </w:r>
      <w:r w:rsidR="00F15731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r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the clinic, to locate an instructor</w:t>
      </w:r>
      <w:r w:rsidRPr="00030377">
        <w:rPr>
          <w:rFonts w:ascii="TimesNewRoman,Bold" w:hAnsi="TimesNewRoman,Bold" w:cs="TimesNewRoman,Bold"/>
          <w:b/>
          <w:bCs/>
          <w:color w:val="000000"/>
          <w:sz w:val="23"/>
          <w:szCs w:val="23"/>
          <w:lang w:val="en-US"/>
        </w:rPr>
        <w:t xml:space="preserve">, </w:t>
      </w:r>
      <w:r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or if the organizers have a qualified instructor in</w:t>
      </w:r>
      <w:r w:rsidR="00F15731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r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place, the </w:t>
      </w:r>
      <w:r w:rsidR="00BD629F">
        <w:rPr>
          <w:rFonts w:ascii="TimesNewRoman" w:hAnsi="TimesNewRoman" w:cs="TimesNewRoman"/>
          <w:color w:val="000000"/>
          <w:sz w:val="23"/>
          <w:szCs w:val="23"/>
          <w:lang w:val="en-US"/>
        </w:rPr>
        <w:t>Referee</w:t>
      </w:r>
      <w:r w:rsidR="00F7082D">
        <w:rPr>
          <w:rFonts w:ascii="TimesNewRoman" w:hAnsi="TimesNewRoman" w:cs="TimesNewRoman"/>
          <w:color w:val="000000"/>
          <w:sz w:val="23"/>
          <w:szCs w:val="23"/>
          <w:lang w:val="en-US"/>
        </w:rPr>
        <w:t>s</w:t>
      </w:r>
      <w:r w:rsidR="00BD629F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Coordinator</w:t>
      </w:r>
      <w:r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r w:rsidR="00BD629F">
        <w:rPr>
          <w:rFonts w:ascii="TimesNewRoman" w:hAnsi="TimesNewRoman" w:cs="TimesNewRoman"/>
          <w:color w:val="000000"/>
          <w:sz w:val="23"/>
          <w:szCs w:val="23"/>
          <w:lang w:val="en-US"/>
        </w:rPr>
        <w:t>can</w:t>
      </w:r>
      <w:r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just confirm with that individual.</w:t>
      </w:r>
    </w:p>
    <w:p w:rsidR="00F15731" w:rsidRPr="00030377" w:rsidRDefault="00F15731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  <w:lang w:val="en-US"/>
        </w:rPr>
      </w:pPr>
    </w:p>
    <w:p w:rsidR="00030377" w:rsidRDefault="00F15731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r>
        <w:rPr>
          <w:rFonts w:ascii="TimesNewRoman" w:hAnsi="TimesNewRoman" w:cs="TimesNewRoman"/>
          <w:color w:val="000000"/>
          <w:sz w:val="23"/>
          <w:szCs w:val="23"/>
          <w:lang w:val="en-US"/>
        </w:rPr>
        <w:t>4</w:t>
      </w:r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. The clinic must be held in conjunction with a tournament/practice games in order</w:t>
      </w:r>
      <w:r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for practical evaluations to occur.</w:t>
      </w:r>
    </w:p>
    <w:p w:rsidR="00F15731" w:rsidRPr="00030377" w:rsidRDefault="00F15731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  <w:lang w:val="en-US"/>
        </w:rPr>
      </w:pPr>
    </w:p>
    <w:p w:rsidR="00030377" w:rsidRDefault="00F15731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r>
        <w:rPr>
          <w:rFonts w:ascii="TimesNewRoman" w:hAnsi="TimesNewRoman" w:cs="TimesNewRoman"/>
          <w:color w:val="000000"/>
          <w:sz w:val="23"/>
          <w:szCs w:val="23"/>
          <w:lang w:val="en-US"/>
        </w:rPr>
        <w:t>5</w:t>
      </w:r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. After the </w:t>
      </w:r>
      <w:r w:rsidR="00BD629F">
        <w:rPr>
          <w:rFonts w:ascii="TimesNewRoman" w:hAnsi="TimesNewRoman" w:cs="TimesNewRoman"/>
          <w:color w:val="000000"/>
          <w:sz w:val="23"/>
          <w:szCs w:val="23"/>
          <w:lang w:val="en-US"/>
        </w:rPr>
        <w:t>Referee</w:t>
      </w:r>
      <w:r w:rsidR="00F7082D">
        <w:rPr>
          <w:rFonts w:ascii="TimesNewRoman" w:hAnsi="TimesNewRoman" w:cs="TimesNewRoman"/>
          <w:color w:val="000000"/>
          <w:sz w:val="23"/>
          <w:szCs w:val="23"/>
          <w:lang w:val="en-US"/>
        </w:rPr>
        <w:t>s</w:t>
      </w:r>
      <w:r w:rsidR="00BD629F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Coordinator</w:t>
      </w:r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has received the information and payment fees, the </w:t>
      </w:r>
      <w:r w:rsidR="00BD629F">
        <w:rPr>
          <w:rFonts w:ascii="TimesNewRoman" w:hAnsi="TimesNewRoman" w:cs="TimesNewRoman"/>
          <w:color w:val="000000"/>
          <w:sz w:val="23"/>
          <w:szCs w:val="23"/>
          <w:lang w:val="en-US"/>
        </w:rPr>
        <w:t>Referee Coordinator</w:t>
      </w:r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will</w:t>
      </w:r>
      <w:r w:rsidR="00BD629F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facilitate the sending of all required course materials, including exams, to the</w:t>
      </w:r>
      <w:r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instructor.</w:t>
      </w:r>
    </w:p>
    <w:p w:rsidR="00F15731" w:rsidRPr="00030377" w:rsidRDefault="00F15731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  <w:lang w:val="en-US"/>
        </w:rPr>
      </w:pPr>
    </w:p>
    <w:p w:rsidR="00030377" w:rsidRDefault="00F15731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r>
        <w:rPr>
          <w:rFonts w:ascii="TimesNewRoman" w:hAnsi="TimesNewRoman" w:cs="TimesNewRoman"/>
          <w:color w:val="000000"/>
          <w:sz w:val="23"/>
          <w:szCs w:val="23"/>
          <w:lang w:val="en-US"/>
        </w:rPr>
        <w:t>6</w:t>
      </w:r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. The clinic registration fees for the </w:t>
      </w:r>
      <w:r w:rsidR="00BD629F">
        <w:rPr>
          <w:rFonts w:ascii="TimesNewRoman" w:hAnsi="TimesNewRoman" w:cs="TimesNewRoman"/>
          <w:color w:val="000000"/>
          <w:sz w:val="23"/>
          <w:szCs w:val="23"/>
          <w:lang w:val="en-US"/>
        </w:rPr>
        <w:t>2010-2013</w:t>
      </w:r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proofErr w:type="gramStart"/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period</w:t>
      </w:r>
      <w:proofErr w:type="gramEnd"/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will be in </w:t>
      </w:r>
      <w:r w:rsidR="00BD629F">
        <w:rPr>
          <w:rFonts w:ascii="TimesNewRoman" w:hAnsi="TimesNewRoman" w:cs="TimesNewRoman"/>
          <w:color w:val="000000"/>
          <w:sz w:val="23"/>
          <w:szCs w:val="23"/>
          <w:lang w:val="en-US"/>
        </w:rPr>
        <w:t>Euro</w:t>
      </w:r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:</w:t>
      </w:r>
    </w:p>
    <w:p w:rsidR="00F15731" w:rsidRPr="00030377" w:rsidRDefault="00F15731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  <w:lang w:val="en-US"/>
        </w:rPr>
      </w:pPr>
    </w:p>
    <w:p w:rsidR="00030377" w:rsidRPr="00030377" w:rsidRDefault="00030377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r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Level I - </w:t>
      </w:r>
      <w:r w:rsidR="00BD629F">
        <w:rPr>
          <w:rFonts w:ascii="TimesNewRoman" w:hAnsi="TimesNewRoman" w:cs="TimesNewRoman"/>
          <w:color w:val="000000"/>
          <w:sz w:val="23"/>
          <w:szCs w:val="23"/>
          <w:lang w:val="en-US"/>
        </w:rPr>
        <w:t>€.20</w:t>
      </w:r>
      <w:proofErr w:type="gramStart"/>
      <w:r w:rsidR="00BD629F">
        <w:rPr>
          <w:rFonts w:ascii="TimesNewRoman" w:hAnsi="TimesNewRoman" w:cs="TimesNewRoman"/>
          <w:color w:val="000000"/>
          <w:sz w:val="23"/>
          <w:szCs w:val="23"/>
          <w:lang w:val="en-US"/>
        </w:rPr>
        <w:t>,00</w:t>
      </w:r>
      <w:proofErr w:type="gramEnd"/>
    </w:p>
    <w:p w:rsidR="00030377" w:rsidRPr="00030377" w:rsidRDefault="00030377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r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Level II - </w:t>
      </w:r>
      <w:r w:rsidR="00BD629F">
        <w:rPr>
          <w:rFonts w:ascii="TimesNewRoman" w:hAnsi="TimesNewRoman" w:cs="TimesNewRoman"/>
          <w:color w:val="000000"/>
          <w:sz w:val="23"/>
          <w:szCs w:val="23"/>
          <w:lang w:val="en-US"/>
        </w:rPr>
        <w:t>€.40</w:t>
      </w:r>
      <w:proofErr w:type="gramStart"/>
      <w:r w:rsidR="00BD629F">
        <w:rPr>
          <w:rFonts w:ascii="TimesNewRoman" w:hAnsi="TimesNewRoman" w:cs="TimesNewRoman"/>
          <w:color w:val="000000"/>
          <w:sz w:val="23"/>
          <w:szCs w:val="23"/>
          <w:lang w:val="en-US"/>
        </w:rPr>
        <w:t>,00</w:t>
      </w:r>
      <w:proofErr w:type="gramEnd"/>
    </w:p>
    <w:p w:rsidR="00030377" w:rsidRDefault="00030377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r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Level III - </w:t>
      </w:r>
      <w:r w:rsidR="00BD629F">
        <w:rPr>
          <w:rFonts w:ascii="TimesNewRoman" w:hAnsi="TimesNewRoman" w:cs="TimesNewRoman"/>
          <w:color w:val="000000"/>
          <w:sz w:val="23"/>
          <w:szCs w:val="23"/>
          <w:lang w:val="en-US"/>
        </w:rPr>
        <w:t>€.80</w:t>
      </w:r>
      <w:proofErr w:type="gramStart"/>
      <w:r w:rsidR="00BD629F">
        <w:rPr>
          <w:rFonts w:ascii="TimesNewRoman" w:hAnsi="TimesNewRoman" w:cs="TimesNewRoman"/>
          <w:color w:val="000000"/>
          <w:sz w:val="23"/>
          <w:szCs w:val="23"/>
          <w:lang w:val="en-US"/>
        </w:rPr>
        <w:t>,00</w:t>
      </w:r>
      <w:proofErr w:type="gramEnd"/>
    </w:p>
    <w:p w:rsidR="00F15731" w:rsidRPr="00030377" w:rsidRDefault="00F15731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  <w:lang w:val="en-US"/>
        </w:rPr>
      </w:pPr>
    </w:p>
    <w:p w:rsidR="00030377" w:rsidRDefault="00F15731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r>
        <w:rPr>
          <w:rFonts w:ascii="TimesNewRoman" w:hAnsi="TimesNewRoman" w:cs="TimesNewRoman"/>
          <w:color w:val="000000"/>
          <w:sz w:val="23"/>
          <w:szCs w:val="23"/>
          <w:lang w:val="en-US"/>
        </w:rPr>
        <w:t>7</w:t>
      </w:r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. Clinics will generally consist of a 2-3 day theoretical component in which the rules</w:t>
      </w:r>
      <w:r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are discussed one by one</w:t>
      </w:r>
      <w:r w:rsidR="00030377" w:rsidRPr="00030377">
        <w:rPr>
          <w:rFonts w:ascii="TimesNewRoman,Bold" w:hAnsi="TimesNewRoman,Bold" w:cs="TimesNewRoman,Bold"/>
          <w:b/>
          <w:bCs/>
          <w:color w:val="000000"/>
          <w:sz w:val="23"/>
          <w:szCs w:val="23"/>
          <w:lang w:val="en-US"/>
        </w:rPr>
        <w:t xml:space="preserve">, </w:t>
      </w:r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and then a practical component, in which each candidate is</w:t>
      </w:r>
      <w:r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evaluated while whistling two games. The average of the two practical marks in</w:t>
      </w:r>
      <w:r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conjunction with the mark from the theoretical exam will determine a passing or</w:t>
      </w:r>
      <w:r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failing mark. Note: The theory part of the clinic may be shorter if candidates have</w:t>
      </w:r>
      <w:r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previous Goalball experience or longer</w:t>
      </w:r>
      <w:r w:rsidR="00030377" w:rsidRPr="00030377">
        <w:rPr>
          <w:rFonts w:ascii="TimesNewRoman,Bold" w:hAnsi="TimesNewRoman,Bold" w:cs="TimesNewRoman,Bold"/>
          <w:b/>
          <w:bCs/>
          <w:color w:val="000000"/>
          <w:sz w:val="23"/>
          <w:szCs w:val="23"/>
          <w:lang w:val="en-US"/>
        </w:rPr>
        <w:t xml:space="preserve">, </w:t>
      </w:r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if allowance need</w:t>
      </w:r>
      <w:r w:rsidR="00030377" w:rsidRPr="00030377">
        <w:rPr>
          <w:rFonts w:ascii="TimesNewRoman,Bold" w:hAnsi="TimesNewRoman,Bold" w:cs="TimesNewRoman,Bold"/>
          <w:b/>
          <w:bCs/>
          <w:color w:val="000000"/>
          <w:sz w:val="23"/>
          <w:szCs w:val="23"/>
          <w:lang w:val="en-US"/>
        </w:rPr>
        <w:t xml:space="preserve">s </w:t>
      </w:r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to be made for interpreters</w:t>
      </w:r>
      <w:r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or extraneous factors.</w:t>
      </w:r>
    </w:p>
    <w:p w:rsidR="00F15731" w:rsidRPr="00030377" w:rsidRDefault="00F15731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  <w:lang w:val="en-US"/>
        </w:rPr>
      </w:pPr>
    </w:p>
    <w:p w:rsidR="00030377" w:rsidRDefault="00F15731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r>
        <w:rPr>
          <w:rFonts w:ascii="TimesNewRoman" w:hAnsi="TimesNewRoman" w:cs="TimesNewRoman"/>
          <w:color w:val="000000"/>
          <w:sz w:val="23"/>
          <w:szCs w:val="23"/>
          <w:lang w:val="en-US"/>
        </w:rPr>
        <w:t>8</w:t>
      </w:r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. The marking requirements can be found in the IBSA Goalball </w:t>
      </w:r>
      <w:r w:rsidR="00BD629F">
        <w:rPr>
          <w:rFonts w:ascii="TimesNewRoman" w:hAnsi="TimesNewRoman" w:cs="TimesNewRoman"/>
          <w:color w:val="000000"/>
          <w:sz w:val="23"/>
          <w:szCs w:val="23"/>
          <w:lang w:val="en-US"/>
        </w:rPr>
        <w:t>Rulebook – Part C Referee’s Program</w:t>
      </w:r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and</w:t>
      </w:r>
      <w:r w:rsidR="00BD629F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proofErr w:type="gramStart"/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are</w:t>
      </w:r>
      <w:proofErr w:type="gramEnd"/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different for Level I, II and III.</w:t>
      </w:r>
    </w:p>
    <w:p w:rsidR="00F15731" w:rsidRPr="00030377" w:rsidRDefault="00F15731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  <w:lang w:val="en-US"/>
        </w:rPr>
      </w:pPr>
    </w:p>
    <w:p w:rsidR="00F15731" w:rsidRDefault="00F15731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r>
        <w:rPr>
          <w:rFonts w:ascii="TimesNewRoman" w:hAnsi="TimesNewRoman" w:cs="TimesNewRoman"/>
          <w:color w:val="000000"/>
          <w:sz w:val="23"/>
          <w:szCs w:val="23"/>
          <w:lang w:val="en-US"/>
        </w:rPr>
        <w:t>9</w:t>
      </w:r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. The Level I theoretical exam is an open book</w:t>
      </w:r>
      <w:r w:rsidR="00BD629F">
        <w:rPr>
          <w:rFonts w:ascii="TimesNewRoman" w:hAnsi="TimesNewRoman" w:cs="TimesNewRoman"/>
          <w:color w:val="000000"/>
          <w:sz w:val="23"/>
          <w:szCs w:val="23"/>
          <w:lang w:val="en-US"/>
        </w:rPr>
        <w:t>. Level II and Level III</w:t>
      </w:r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are</w:t>
      </w:r>
      <w:r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timed closed book exams.</w:t>
      </w:r>
      <w:r w:rsidR="00BD629F" w:rsidRPr="00BD629F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r w:rsidR="00BD629F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All </w:t>
      </w:r>
      <w:r w:rsidR="00BD629F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exams must be taken in English</w:t>
      </w:r>
      <w:r>
        <w:rPr>
          <w:rFonts w:ascii="TimesNewRoman" w:hAnsi="TimesNewRoman" w:cs="TimesNewRoman"/>
          <w:color w:val="000000"/>
          <w:sz w:val="23"/>
          <w:szCs w:val="23"/>
          <w:lang w:val="en-US"/>
        </w:rPr>
        <w:t>.</w:t>
      </w:r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Whistling in all practical evaluations must be done in</w:t>
      </w:r>
      <w:r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English </w:t>
      </w:r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r w:rsidR="00030377" w:rsidRPr="00030377">
        <w:rPr>
          <w:rFonts w:ascii="TimesNewRoman,Bold" w:hAnsi="TimesNewRoman,Bold" w:cs="TimesNewRoman,Bold"/>
          <w:b/>
          <w:bCs/>
          <w:color w:val="000000"/>
          <w:sz w:val="23"/>
          <w:szCs w:val="23"/>
          <w:lang w:val="en-US"/>
        </w:rPr>
        <w:t>-</w:t>
      </w:r>
      <w:proofErr w:type="gramEnd"/>
      <w:r w:rsidR="00030377" w:rsidRPr="00030377">
        <w:rPr>
          <w:rFonts w:ascii="TimesNewRoman,Bold" w:hAnsi="TimesNewRoman,Bold" w:cs="TimesNewRoman,Bold"/>
          <w:b/>
          <w:bCs/>
          <w:color w:val="000000"/>
          <w:sz w:val="23"/>
          <w:szCs w:val="23"/>
          <w:lang w:val="en-US"/>
        </w:rPr>
        <w:t xml:space="preserve"> </w:t>
      </w:r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Game related calls must be made in English as the official language of</w:t>
      </w:r>
      <w:r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the sport.</w:t>
      </w:r>
    </w:p>
    <w:p w:rsidR="00F15731" w:rsidRDefault="00030377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r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In the event a candidate is recertifying at the same level (for example, every</w:t>
      </w:r>
      <w:r w:rsidR="00F15731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r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four years when rule changes are implemented), he or she may choose to by-pass the</w:t>
      </w:r>
      <w:r w:rsidR="00F15731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r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clinic and simply pay to challenge the written</w:t>
      </w:r>
      <w:r w:rsidR="00F15731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and practical</w:t>
      </w:r>
      <w:r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exam to become recertified.</w:t>
      </w:r>
    </w:p>
    <w:p w:rsidR="00030377" w:rsidRDefault="00030377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r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All</w:t>
      </w:r>
      <w:r w:rsidR="00F15731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r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recertifying Level III’s and anyone attempting a new level MUST participate in a full</w:t>
      </w:r>
      <w:r w:rsidR="00F15731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</w:t>
      </w:r>
      <w:r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referee’s clinic.</w:t>
      </w:r>
    </w:p>
    <w:p w:rsidR="00F15731" w:rsidRPr="00030377" w:rsidRDefault="00F15731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  <w:lang w:val="en-US"/>
        </w:rPr>
      </w:pPr>
    </w:p>
    <w:p w:rsidR="00030377" w:rsidRPr="00030377" w:rsidRDefault="00F15731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r>
        <w:rPr>
          <w:rFonts w:ascii="TimesNewRoman" w:hAnsi="TimesNewRoman" w:cs="TimesNewRoman"/>
          <w:color w:val="000000"/>
          <w:sz w:val="23"/>
          <w:szCs w:val="23"/>
          <w:lang w:val="en-US"/>
        </w:rPr>
        <w:t>10</w:t>
      </w:r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. When the </w:t>
      </w:r>
      <w:r w:rsidR="00F7082D">
        <w:rPr>
          <w:rFonts w:ascii="TimesNewRoman" w:hAnsi="TimesNewRoman" w:cs="TimesNewRoman"/>
          <w:color w:val="000000"/>
          <w:sz w:val="23"/>
          <w:szCs w:val="23"/>
          <w:lang w:val="en-US"/>
        </w:rPr>
        <w:t>R</w:t>
      </w:r>
      <w:r>
        <w:rPr>
          <w:rFonts w:ascii="TimesNewRoman" w:hAnsi="TimesNewRoman" w:cs="TimesNewRoman"/>
          <w:color w:val="000000"/>
          <w:sz w:val="23"/>
          <w:szCs w:val="23"/>
          <w:lang w:val="en-US"/>
        </w:rPr>
        <w:t>eferee</w:t>
      </w:r>
      <w:r w:rsidR="00F7082D">
        <w:rPr>
          <w:rFonts w:ascii="TimesNewRoman" w:hAnsi="TimesNewRoman" w:cs="TimesNewRoman"/>
          <w:color w:val="000000"/>
          <w:sz w:val="23"/>
          <w:szCs w:val="23"/>
          <w:lang w:val="en-US"/>
        </w:rPr>
        <w:t>s</w:t>
      </w:r>
      <w:r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Coordinato</w:t>
      </w:r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r has received all documentation and fees for the clinic, the</w:t>
      </w:r>
    </w:p>
    <w:p w:rsidR="00030377" w:rsidRPr="00030377" w:rsidRDefault="00F15731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r>
        <w:rPr>
          <w:rFonts w:ascii="TimesNewRoman" w:hAnsi="TimesNewRoman" w:cs="TimesNewRoman"/>
          <w:color w:val="000000"/>
          <w:sz w:val="23"/>
          <w:szCs w:val="23"/>
          <w:lang w:val="en-US"/>
        </w:rPr>
        <w:t>Referee</w:t>
      </w:r>
      <w:r w:rsidR="00F7082D">
        <w:rPr>
          <w:rFonts w:ascii="TimesNewRoman" w:hAnsi="TimesNewRoman" w:cs="TimesNewRoman"/>
          <w:color w:val="000000"/>
          <w:sz w:val="23"/>
          <w:szCs w:val="23"/>
          <w:lang w:val="en-US"/>
        </w:rPr>
        <w:t>s</w:t>
      </w:r>
      <w:r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Coordinator</w:t>
      </w:r>
      <w:r w:rsidR="00030377"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 xml:space="preserve"> will add all referees that received a passing mark to the IBSA master referee</w:t>
      </w:r>
    </w:p>
    <w:p w:rsidR="00C248E5" w:rsidRDefault="00030377" w:rsidP="00F15731">
      <w:pPr>
        <w:jc w:val="both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proofErr w:type="gramStart"/>
      <w:r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database</w:t>
      </w:r>
      <w:proofErr w:type="gramEnd"/>
      <w:r w:rsidRPr="00030377">
        <w:rPr>
          <w:rFonts w:ascii="TimesNewRoman" w:hAnsi="TimesNewRoman" w:cs="TimesNewRoman"/>
          <w:color w:val="000000"/>
          <w:sz w:val="23"/>
          <w:szCs w:val="23"/>
          <w:lang w:val="en-US"/>
        </w:rPr>
        <w:t>, and send all new referees a letter and maintenance passport.</w:t>
      </w:r>
    </w:p>
    <w:p w:rsidR="00B036D2" w:rsidRDefault="00B036D2" w:rsidP="00F15731">
      <w:pPr>
        <w:jc w:val="both"/>
        <w:rPr>
          <w:rFonts w:ascii="TimesNewRoman" w:hAnsi="TimesNewRoman" w:cs="TimesNewRoman"/>
          <w:color w:val="000000"/>
          <w:sz w:val="23"/>
          <w:szCs w:val="23"/>
          <w:lang w:val="en-US"/>
        </w:rPr>
      </w:pPr>
    </w:p>
    <w:p w:rsidR="00B036D2" w:rsidRDefault="00B036D2" w:rsidP="00F15731">
      <w:pPr>
        <w:jc w:val="both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r>
        <w:rPr>
          <w:rFonts w:ascii="TimesNewRoman" w:hAnsi="TimesNewRoman" w:cs="TimesNewRoman"/>
          <w:color w:val="000000"/>
          <w:sz w:val="23"/>
          <w:szCs w:val="23"/>
          <w:lang w:val="en-US"/>
        </w:rPr>
        <w:t>Aurora Zanolin</w:t>
      </w:r>
    </w:p>
    <w:p w:rsidR="00B036D2" w:rsidRDefault="00B036D2" w:rsidP="00F15731">
      <w:pPr>
        <w:jc w:val="both"/>
        <w:rPr>
          <w:rFonts w:ascii="TimesNewRoman" w:hAnsi="TimesNewRoman" w:cs="TimesNewRoman"/>
          <w:color w:val="000000"/>
          <w:sz w:val="23"/>
          <w:szCs w:val="23"/>
          <w:lang w:val="en-US"/>
        </w:rPr>
      </w:pPr>
      <w:r>
        <w:rPr>
          <w:rFonts w:ascii="TimesNewRoman" w:hAnsi="TimesNewRoman" w:cs="TimesNewRoman"/>
          <w:color w:val="000000"/>
          <w:sz w:val="23"/>
          <w:szCs w:val="23"/>
          <w:lang w:val="en-US"/>
        </w:rPr>
        <w:t>IBSA Goalball Referees Coordinator</w:t>
      </w:r>
    </w:p>
    <w:sectPr w:rsidR="00B036D2" w:rsidSect="00C248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283"/>
  <w:characterSpacingControl w:val="doNotCompress"/>
  <w:compat>
    <w:useFELayout/>
  </w:compat>
  <w:rsids>
    <w:rsidRoot w:val="00030377"/>
    <w:rsid w:val="00025237"/>
    <w:rsid w:val="00030377"/>
    <w:rsid w:val="000D3E58"/>
    <w:rsid w:val="003F133F"/>
    <w:rsid w:val="00594DE8"/>
    <w:rsid w:val="00B036D2"/>
    <w:rsid w:val="00BD629F"/>
    <w:rsid w:val="00C248E5"/>
    <w:rsid w:val="00CE1DD1"/>
    <w:rsid w:val="00E94E39"/>
    <w:rsid w:val="00F15731"/>
    <w:rsid w:val="00F7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5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573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15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alball.referee@ibsa-sports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 </cp:lastModifiedBy>
  <cp:revision>2</cp:revision>
  <cp:lastPrinted>2013-04-10T18:45:00Z</cp:lastPrinted>
  <dcterms:created xsi:type="dcterms:W3CDTF">2013-04-10T18:46:00Z</dcterms:created>
  <dcterms:modified xsi:type="dcterms:W3CDTF">2013-04-10T18:46:00Z</dcterms:modified>
</cp:coreProperties>
</file>